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CD6E" w14:textId="77777777" w:rsidR="00703766" w:rsidRPr="005A19DA" w:rsidRDefault="000F4351" w:rsidP="004A36A4">
      <w:pPr>
        <w:jc w:val="center"/>
        <w:rPr>
          <w:b/>
          <w:sz w:val="28"/>
          <w:szCs w:val="28"/>
        </w:rPr>
      </w:pPr>
      <w:r w:rsidRPr="005A19DA">
        <w:rPr>
          <w:b/>
          <w:sz w:val="28"/>
          <w:szCs w:val="28"/>
        </w:rPr>
        <w:t>Southern Highlands Conference on Heterocyclic Chemistry</w:t>
      </w:r>
    </w:p>
    <w:p w14:paraId="1840DBEA" w14:textId="06265B5E" w:rsidR="000F4351" w:rsidRPr="005A19DA" w:rsidRDefault="000F4351" w:rsidP="00335253">
      <w:pPr>
        <w:jc w:val="center"/>
        <w:rPr>
          <w:b/>
          <w:sz w:val="28"/>
          <w:szCs w:val="28"/>
        </w:rPr>
      </w:pPr>
      <w:proofErr w:type="spellStart"/>
      <w:r w:rsidRPr="005A19DA">
        <w:rPr>
          <w:b/>
          <w:sz w:val="28"/>
          <w:szCs w:val="28"/>
        </w:rPr>
        <w:t>Sebel</w:t>
      </w:r>
      <w:proofErr w:type="spellEnd"/>
      <w:r w:rsidRPr="005A19DA">
        <w:rPr>
          <w:b/>
          <w:sz w:val="28"/>
          <w:szCs w:val="28"/>
        </w:rPr>
        <w:t xml:space="preserve"> Harbourside Kiama 2</w:t>
      </w:r>
      <w:r w:rsidR="00BD403E">
        <w:rPr>
          <w:b/>
          <w:sz w:val="28"/>
          <w:szCs w:val="28"/>
        </w:rPr>
        <w:t>7</w:t>
      </w:r>
      <w:r w:rsidRPr="00C5153F">
        <w:rPr>
          <w:b/>
          <w:sz w:val="28"/>
          <w:szCs w:val="28"/>
          <w:vertAlign w:val="superscript"/>
        </w:rPr>
        <w:t>th</w:t>
      </w:r>
      <w:r w:rsidR="00C5153F">
        <w:rPr>
          <w:b/>
          <w:sz w:val="28"/>
          <w:szCs w:val="28"/>
        </w:rPr>
        <w:t xml:space="preserve"> </w:t>
      </w:r>
      <w:r w:rsidR="00335253">
        <w:rPr>
          <w:b/>
          <w:sz w:val="28"/>
          <w:szCs w:val="28"/>
        </w:rPr>
        <w:t>–</w:t>
      </w:r>
      <w:r w:rsidR="00C5153F">
        <w:rPr>
          <w:b/>
          <w:sz w:val="28"/>
          <w:szCs w:val="28"/>
        </w:rPr>
        <w:t xml:space="preserve"> </w:t>
      </w:r>
      <w:r w:rsidR="00BD403E">
        <w:rPr>
          <w:b/>
          <w:sz w:val="28"/>
          <w:szCs w:val="28"/>
        </w:rPr>
        <w:t>29</w:t>
      </w:r>
      <w:r w:rsidR="00335253" w:rsidRPr="00335253">
        <w:rPr>
          <w:b/>
          <w:sz w:val="28"/>
          <w:szCs w:val="28"/>
          <w:vertAlign w:val="superscript"/>
        </w:rPr>
        <w:t>th</w:t>
      </w:r>
      <w:r w:rsidR="00C5153F">
        <w:rPr>
          <w:b/>
          <w:sz w:val="28"/>
          <w:szCs w:val="28"/>
        </w:rPr>
        <w:t xml:space="preserve"> </w:t>
      </w:r>
      <w:r w:rsidRPr="005A19DA">
        <w:rPr>
          <w:b/>
          <w:sz w:val="28"/>
          <w:szCs w:val="28"/>
        </w:rPr>
        <w:t>August 202</w:t>
      </w:r>
      <w:r w:rsidR="00BD403E">
        <w:rPr>
          <w:b/>
          <w:sz w:val="28"/>
          <w:szCs w:val="28"/>
        </w:rPr>
        <w:t>3</w:t>
      </w:r>
    </w:p>
    <w:p w14:paraId="0B416984" w14:textId="3F7EA6B2" w:rsidR="000F4351" w:rsidRDefault="00332F9B" w:rsidP="004A36A4">
      <w:pPr>
        <w:jc w:val="both"/>
      </w:pPr>
      <w:r>
        <w:rPr>
          <w:noProof/>
          <w:lang w:eastAsia="en-AU"/>
        </w:rPr>
        <w:drawing>
          <wp:anchor distT="0" distB="0" distL="0" distR="0" simplePos="0" relativeHeight="251657216" behindDoc="0" locked="0" layoutInCell="1" allowOverlap="1" wp14:anchorId="702EC0ED" wp14:editId="3A311BA2">
            <wp:simplePos x="0" y="0"/>
            <wp:positionH relativeFrom="page">
              <wp:posOffset>866775</wp:posOffset>
            </wp:positionH>
            <wp:positionV relativeFrom="paragraph">
              <wp:posOffset>284480</wp:posOffset>
            </wp:positionV>
            <wp:extent cx="2568378" cy="164782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21" cy="16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9D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59229" wp14:editId="45F9247A">
                <wp:simplePos x="0" y="0"/>
                <wp:positionH relativeFrom="column">
                  <wp:posOffset>3632835</wp:posOffset>
                </wp:positionH>
                <wp:positionV relativeFrom="paragraph">
                  <wp:posOffset>227330</wp:posOffset>
                </wp:positionV>
                <wp:extent cx="2352675" cy="2019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7084" w14:textId="085BCD33" w:rsidR="005A19DA" w:rsidRDefault="00332F9B">
                            <w:r>
                              <w:object w:dxaOrig="1758" w:dyaOrig="1501" w14:anchorId="350000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159.7pt;height:136.5pt">
                                  <v:imagedata r:id="rId6" o:title=""/>
                                </v:shape>
                                <o:OLEObject Type="Embed" ProgID="ChemDraw.Document.6.0" ShapeID="_x0000_i1035" DrawAspect="Content" ObjectID="_1744803287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9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05pt;margin-top:17.9pt;width:185.25pt;height:159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" stroked="f">
                <v:textbox style="mso-fit-shape-to-text:t">
                  <w:txbxContent>
                    <w:p w14:paraId="65BB7084" w14:textId="085BCD33" w:rsidR="005A19DA" w:rsidRDefault="00332F9B">
                      <w:r>
                        <w:object w:dxaOrig="1758" w:dyaOrig="1501" w14:anchorId="35000028">
                          <v:shape id="_x0000_i1035" type="#_x0000_t75" style="width:159.7pt;height:136.5pt">
                            <v:imagedata r:id="rId6" o:title=""/>
                          </v:shape>
                          <o:OLEObject Type="Embed" ProgID="ChemDraw.Document.6.0" ShapeID="_x0000_i1035" DrawAspect="Content" ObjectID="_1744803287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4A36A4">
        <w:tab/>
      </w:r>
      <w:r w:rsidR="005A19DA">
        <w:t>ABN 81 747 687 337</w:t>
      </w:r>
    </w:p>
    <w:p w14:paraId="6779A7B2" w14:textId="77777777" w:rsidR="000F4351" w:rsidRDefault="000F4351" w:rsidP="004A36A4">
      <w:pPr>
        <w:jc w:val="both"/>
      </w:pPr>
    </w:p>
    <w:p w14:paraId="41234117" w14:textId="77777777" w:rsidR="000F4351" w:rsidRDefault="000F4351" w:rsidP="004A36A4">
      <w:pPr>
        <w:jc w:val="both"/>
      </w:pPr>
    </w:p>
    <w:p w14:paraId="0084D8A4" w14:textId="77777777" w:rsidR="005A19DA" w:rsidRDefault="005A19DA" w:rsidP="004A36A4">
      <w:pPr>
        <w:jc w:val="both"/>
      </w:pPr>
    </w:p>
    <w:p w14:paraId="0377B16C" w14:textId="77777777" w:rsidR="005A19DA" w:rsidRDefault="005A19DA" w:rsidP="004A36A4">
      <w:pPr>
        <w:jc w:val="both"/>
      </w:pPr>
    </w:p>
    <w:p w14:paraId="21DE254C" w14:textId="77777777" w:rsidR="005A19DA" w:rsidRDefault="005A19DA" w:rsidP="004A36A4">
      <w:pPr>
        <w:jc w:val="both"/>
      </w:pPr>
    </w:p>
    <w:p w14:paraId="3EC8F01D" w14:textId="77777777" w:rsidR="005A19DA" w:rsidRDefault="005A19DA" w:rsidP="004A36A4">
      <w:pPr>
        <w:jc w:val="both"/>
      </w:pPr>
    </w:p>
    <w:p w14:paraId="31B53A51" w14:textId="77777777" w:rsidR="000F4351" w:rsidRDefault="000F4351" w:rsidP="00C31C07">
      <w:pPr>
        <w:jc w:val="right"/>
        <w:rPr>
          <w:b/>
          <w:sz w:val="28"/>
          <w:szCs w:val="28"/>
        </w:rPr>
      </w:pPr>
      <w:r w:rsidRPr="005A19DA">
        <w:rPr>
          <w:b/>
          <w:sz w:val="28"/>
          <w:szCs w:val="28"/>
        </w:rPr>
        <w:t>Registration Form</w:t>
      </w:r>
    </w:p>
    <w:p w14:paraId="108B0634" w14:textId="0EC7DF25" w:rsidR="005A19DA" w:rsidRPr="004A36A4" w:rsidRDefault="005A19DA" w:rsidP="004A36A4">
      <w:pPr>
        <w:jc w:val="both"/>
      </w:pPr>
      <w:r w:rsidRPr="004A36A4">
        <w:t>Title:</w:t>
      </w:r>
      <w:sdt>
        <w:sdtPr>
          <w:id w:val="-146049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5D0">
            <w:rPr>
              <w:rFonts w:ascii="MS Gothic" w:eastAsia="MS Gothic" w:hAnsi="MS Gothic" w:hint="eastAsia"/>
            </w:rPr>
            <w:t>☐</w:t>
          </w:r>
        </w:sdtContent>
      </w:sdt>
      <w:r w:rsidR="004A36A4">
        <w:t xml:space="preserve"> </w:t>
      </w:r>
      <w:r w:rsidR="005357BB">
        <w:t>Prof</w:t>
      </w:r>
      <w:r w:rsidR="009D75D0">
        <w:tab/>
      </w:r>
      <w:sdt>
        <w:sdtPr>
          <w:id w:val="162888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A</w:t>
      </w:r>
      <w:r w:rsidR="00E63730">
        <w:t xml:space="preserve">ssoc. </w:t>
      </w:r>
      <w:r w:rsidR="005357BB">
        <w:t>Prof</w:t>
      </w:r>
      <w:r w:rsidR="009D75D0">
        <w:tab/>
      </w:r>
      <w:sdt>
        <w:sdtPr>
          <w:id w:val="-190235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Dr</w:t>
      </w:r>
      <w:r w:rsidR="00905A32">
        <w:tab/>
      </w:r>
      <w:sdt>
        <w:sdtPr>
          <w:id w:val="29549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2">
            <w:rPr>
              <w:rFonts w:ascii="MS Gothic" w:eastAsia="MS Gothic" w:hAnsi="MS Gothic" w:hint="eastAsia"/>
            </w:rPr>
            <w:t>☐</w:t>
          </w:r>
        </w:sdtContent>
      </w:sdt>
      <w:r w:rsidR="00905A32">
        <w:t xml:space="preserve"> other (please specify)</w:t>
      </w:r>
      <w:r w:rsidR="009D75D0">
        <w:tab/>
      </w:r>
      <w:sdt>
        <w:sdtPr>
          <w:id w:val="143809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</w:t>
      </w:r>
      <w:r w:rsidR="008B50A2">
        <w:t>(blank)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A19DA" w:rsidRPr="004A36A4" w14:paraId="02CBBF66" w14:textId="77777777" w:rsidTr="008B13F3">
        <w:tc>
          <w:tcPr>
            <w:tcW w:w="2689" w:type="dxa"/>
            <w:vAlign w:val="center"/>
          </w:tcPr>
          <w:p w14:paraId="4079A506" w14:textId="77777777" w:rsidR="005A19DA" w:rsidRPr="004A36A4" w:rsidRDefault="005A19DA" w:rsidP="004A36A4">
            <w:pPr>
              <w:jc w:val="both"/>
            </w:pPr>
            <w:r w:rsidRPr="004A36A4">
              <w:t>Full name</w:t>
            </w:r>
          </w:p>
        </w:tc>
        <w:tc>
          <w:tcPr>
            <w:tcW w:w="6939" w:type="dxa"/>
            <w:vAlign w:val="center"/>
          </w:tcPr>
          <w:p w14:paraId="15BCB07F" w14:textId="77777777" w:rsidR="005A19DA" w:rsidRPr="004A36A4" w:rsidRDefault="005A19DA" w:rsidP="004A36A4">
            <w:pPr>
              <w:jc w:val="both"/>
            </w:pPr>
          </w:p>
        </w:tc>
      </w:tr>
      <w:tr w:rsidR="005A19DA" w:rsidRPr="004A36A4" w14:paraId="13A1B19B" w14:textId="77777777" w:rsidTr="008B13F3">
        <w:tc>
          <w:tcPr>
            <w:tcW w:w="2689" w:type="dxa"/>
            <w:vAlign w:val="center"/>
          </w:tcPr>
          <w:p w14:paraId="2E182696" w14:textId="77777777" w:rsidR="005A19DA" w:rsidRPr="004A36A4" w:rsidRDefault="005A19DA" w:rsidP="004A36A4">
            <w:pPr>
              <w:jc w:val="both"/>
            </w:pPr>
            <w:r w:rsidRPr="004A36A4">
              <w:t>Phone number</w:t>
            </w:r>
          </w:p>
        </w:tc>
        <w:tc>
          <w:tcPr>
            <w:tcW w:w="6939" w:type="dxa"/>
            <w:vAlign w:val="center"/>
          </w:tcPr>
          <w:p w14:paraId="6F8D1D15" w14:textId="77777777" w:rsidR="005A19DA" w:rsidRPr="004A36A4" w:rsidRDefault="005A19DA" w:rsidP="004A36A4">
            <w:pPr>
              <w:jc w:val="both"/>
            </w:pPr>
          </w:p>
        </w:tc>
      </w:tr>
      <w:tr w:rsidR="005A19DA" w:rsidRPr="004A36A4" w14:paraId="1882A544" w14:textId="77777777" w:rsidTr="008B13F3">
        <w:trPr>
          <w:trHeight w:val="583"/>
        </w:trPr>
        <w:tc>
          <w:tcPr>
            <w:tcW w:w="2689" w:type="dxa"/>
            <w:vAlign w:val="center"/>
          </w:tcPr>
          <w:p w14:paraId="3D274E44" w14:textId="77777777" w:rsidR="005A19DA" w:rsidRPr="004A36A4" w:rsidRDefault="005A19DA" w:rsidP="004A36A4">
            <w:pPr>
              <w:jc w:val="both"/>
            </w:pPr>
            <w:r w:rsidRPr="004A36A4">
              <w:t>Business address</w:t>
            </w:r>
          </w:p>
        </w:tc>
        <w:tc>
          <w:tcPr>
            <w:tcW w:w="6939" w:type="dxa"/>
            <w:vAlign w:val="center"/>
          </w:tcPr>
          <w:p w14:paraId="27F26112" w14:textId="60E94637" w:rsidR="00C31C07" w:rsidRPr="004A36A4" w:rsidRDefault="00C31C07" w:rsidP="004A36A4">
            <w:pPr>
              <w:jc w:val="both"/>
            </w:pPr>
          </w:p>
        </w:tc>
      </w:tr>
      <w:tr w:rsidR="005A19DA" w:rsidRPr="004A36A4" w14:paraId="4F52F0C3" w14:textId="77777777" w:rsidTr="008B13F3">
        <w:tc>
          <w:tcPr>
            <w:tcW w:w="2689" w:type="dxa"/>
            <w:vAlign w:val="center"/>
          </w:tcPr>
          <w:p w14:paraId="670ADE3E" w14:textId="77777777" w:rsidR="005A19DA" w:rsidRPr="004A36A4" w:rsidRDefault="005A19DA" w:rsidP="004A36A4">
            <w:pPr>
              <w:jc w:val="both"/>
            </w:pPr>
            <w:r w:rsidRPr="004A36A4">
              <w:t>Email address</w:t>
            </w:r>
          </w:p>
        </w:tc>
        <w:tc>
          <w:tcPr>
            <w:tcW w:w="6939" w:type="dxa"/>
            <w:vAlign w:val="center"/>
          </w:tcPr>
          <w:p w14:paraId="26FCE7BC" w14:textId="77777777" w:rsidR="005A19DA" w:rsidRPr="004A36A4" w:rsidRDefault="005A19DA" w:rsidP="004A36A4">
            <w:pPr>
              <w:jc w:val="both"/>
            </w:pPr>
          </w:p>
        </w:tc>
      </w:tr>
    </w:tbl>
    <w:p w14:paraId="3BEB3E09" w14:textId="77777777" w:rsidR="005A19DA" w:rsidRDefault="005A19DA" w:rsidP="008B13F3">
      <w:pPr>
        <w:spacing w:after="0" w:line="240" w:lineRule="auto"/>
        <w:jc w:val="both"/>
        <w:rPr>
          <w:b/>
        </w:rPr>
      </w:pPr>
    </w:p>
    <w:p w14:paraId="7B68BEBD" w14:textId="05A17941" w:rsidR="00647BD9" w:rsidRPr="00AC7831" w:rsidRDefault="00647BD9" w:rsidP="008B13F3">
      <w:pPr>
        <w:spacing w:after="0" w:line="240" w:lineRule="auto"/>
        <w:jc w:val="both"/>
        <w:rPr>
          <w:bCs/>
        </w:rPr>
      </w:pPr>
      <w:r w:rsidRPr="00AC7831">
        <w:rPr>
          <w:bCs/>
        </w:rPr>
        <w:t xml:space="preserve">We would like to create an email list of conference attendees to be distributed amongst </w:t>
      </w:r>
      <w:r w:rsidR="00AC7831" w:rsidRPr="00AC7831">
        <w:rPr>
          <w:bCs/>
        </w:rPr>
        <w:t>conference attendees (only), to allow to extended discussions, including post-conference</w:t>
      </w:r>
      <w:r w:rsidR="00AC7831">
        <w:rPr>
          <w:bCs/>
        </w:rPr>
        <w:t xml:space="preserve"> – please tick this box </w:t>
      </w:r>
      <w:r w:rsidR="00332F9B">
        <w:rPr>
          <w:bCs/>
        </w:rPr>
        <w:t>as permission to add you</w:t>
      </w:r>
      <w:r w:rsidR="00697B0E">
        <w:rPr>
          <w:bCs/>
        </w:rPr>
        <w:t>r</w:t>
      </w:r>
      <w:r w:rsidR="00332F9B">
        <w:rPr>
          <w:bCs/>
        </w:rPr>
        <w:t xml:space="preserve"> name to this list.</w:t>
      </w:r>
      <w:r w:rsidR="00332F9B">
        <w:rPr>
          <w:bCs/>
        </w:rPr>
        <w:tab/>
      </w:r>
      <w:r w:rsidR="00332F9B">
        <w:rPr>
          <w:bCs/>
        </w:rPr>
        <w:tab/>
      </w:r>
      <w:r w:rsidR="00332F9B">
        <w:tab/>
      </w:r>
      <w:sdt>
        <w:sdtPr>
          <w:id w:val="-93851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F9B">
            <w:rPr>
              <w:rFonts w:ascii="MS Gothic" w:eastAsia="MS Gothic" w:hAnsi="MS Gothic" w:hint="eastAsia"/>
            </w:rPr>
            <w:t>☐</w:t>
          </w:r>
        </w:sdtContent>
      </w:sdt>
    </w:p>
    <w:p w14:paraId="17E85C23" w14:textId="77777777" w:rsidR="00647BD9" w:rsidRPr="005A19DA" w:rsidRDefault="00647BD9" w:rsidP="008B13F3">
      <w:pPr>
        <w:spacing w:after="0" w:line="240" w:lineRule="auto"/>
        <w:jc w:val="both"/>
        <w:rPr>
          <w:b/>
        </w:rPr>
      </w:pPr>
    </w:p>
    <w:p w14:paraId="4AB7A6E7" w14:textId="2270655F" w:rsidR="005A19DA" w:rsidRPr="000C65F9" w:rsidRDefault="005A19DA" w:rsidP="008B13F3">
      <w:pPr>
        <w:spacing w:after="0" w:line="240" w:lineRule="auto"/>
        <w:jc w:val="both"/>
        <w:rPr>
          <w:b/>
          <w:i/>
          <w:szCs w:val="24"/>
        </w:rPr>
      </w:pPr>
      <w:r w:rsidRPr="000C65F9">
        <w:rPr>
          <w:b/>
          <w:i/>
          <w:szCs w:val="24"/>
        </w:rPr>
        <w:t>Registration fees</w:t>
      </w:r>
      <w:r>
        <w:rPr>
          <w:b/>
          <w:i/>
          <w:szCs w:val="24"/>
        </w:rPr>
        <w:t xml:space="preserve"> including accommodation and meals</w:t>
      </w:r>
      <w:r w:rsidRPr="000C65F9">
        <w:rPr>
          <w:b/>
          <w:i/>
          <w:szCs w:val="24"/>
        </w:rPr>
        <w:t xml:space="preserve"> (payable by 28 July 202</w:t>
      </w:r>
      <w:r w:rsidR="00837287">
        <w:rPr>
          <w:b/>
          <w:i/>
          <w:szCs w:val="24"/>
        </w:rPr>
        <w:t>3</w:t>
      </w:r>
      <w:r w:rsidRPr="000C65F9">
        <w:rPr>
          <w:b/>
          <w:i/>
          <w:szCs w:val="24"/>
        </w:rPr>
        <w:t>)</w:t>
      </w:r>
    </w:p>
    <w:p w14:paraId="1ECC0C6E" w14:textId="303B4C41" w:rsidR="005A19DA" w:rsidRDefault="004A36A4" w:rsidP="008B13F3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AUD $595 pp twin share </w:t>
      </w:r>
      <w:r w:rsidR="00313C65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r w:rsidR="001B7AE7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172594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E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150597E1" w14:textId="19E5CB6C" w:rsid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AUD $</w:t>
      </w:r>
      <w:r w:rsidR="005A19DA">
        <w:rPr>
          <w:b/>
          <w:bCs/>
          <w:szCs w:val="24"/>
        </w:rPr>
        <w:t>780</w:t>
      </w:r>
      <w:r w:rsidR="005A19DA" w:rsidRPr="00BF3617">
        <w:rPr>
          <w:b/>
          <w:bCs/>
          <w:szCs w:val="24"/>
        </w:rPr>
        <w:t xml:space="preserve"> pp single room</w:t>
      </w:r>
      <w:r>
        <w:rPr>
          <w:b/>
          <w:bCs/>
          <w:szCs w:val="24"/>
        </w:rPr>
        <w:t xml:space="preserve"> </w:t>
      </w:r>
      <w:r w:rsidR="001B7AE7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70987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DE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418D7D02" w14:textId="06DDD2C6" w:rsidR="00547E3F" w:rsidRDefault="00547E3F" w:rsidP="00547E3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AUD $15</w:t>
      </w:r>
      <w:r w:rsidR="00313C65">
        <w:rPr>
          <w:b/>
          <w:bCs/>
          <w:szCs w:val="24"/>
        </w:rPr>
        <w:t xml:space="preserve"> Wine tasting (optional – see later)</w:t>
      </w:r>
      <w:r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13166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12A05AE6" w14:textId="77777777" w:rsid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A36A4" w14:paraId="6BC50AA3" w14:textId="77777777" w:rsidTr="003F458B">
        <w:tc>
          <w:tcPr>
            <w:tcW w:w="4248" w:type="dxa"/>
          </w:tcPr>
          <w:p w14:paraId="2CCBD9F6" w14:textId="77777777" w:rsidR="004A36A4" w:rsidRPr="004A36A4" w:rsidRDefault="004A36A4" w:rsidP="008B13F3">
            <w:pPr>
              <w:jc w:val="both"/>
              <w:rPr>
                <w:bCs/>
                <w:szCs w:val="24"/>
              </w:rPr>
            </w:pPr>
            <w:r w:rsidRPr="004A36A4">
              <w:rPr>
                <w:bCs/>
                <w:szCs w:val="24"/>
              </w:rPr>
              <w:t>Total payment (in addition to any bank fees)</w:t>
            </w:r>
          </w:p>
        </w:tc>
        <w:tc>
          <w:tcPr>
            <w:tcW w:w="5380" w:type="dxa"/>
          </w:tcPr>
          <w:p w14:paraId="237572E2" w14:textId="77777777" w:rsidR="004A36A4" w:rsidRDefault="004A36A4" w:rsidP="008B13F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135F472" w14:textId="77777777" w:rsidR="004A36A4" w:rsidRP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</w:p>
    <w:p w14:paraId="0DEF7C2E" w14:textId="77777777" w:rsidR="004A36A4" w:rsidRDefault="004A36A4" w:rsidP="008B13F3">
      <w:pPr>
        <w:spacing w:after="0" w:line="240" w:lineRule="auto"/>
        <w:jc w:val="both"/>
      </w:pPr>
      <w:r>
        <w:t>Payment format: Direct deposit</w:t>
      </w:r>
    </w:p>
    <w:p w14:paraId="377B9E1F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Commonwealth Bank, UNSW Branch</w:t>
      </w:r>
    </w:p>
    <w:p w14:paraId="1C6DCD17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Account name: Southern Highlands Conference</w:t>
      </w:r>
    </w:p>
    <w:p w14:paraId="3B61A19B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BSB 062 303</w:t>
      </w:r>
    </w:p>
    <w:p w14:paraId="2B817E44" w14:textId="77777777" w:rsidR="004A36A4" w:rsidRDefault="004A36A4" w:rsidP="008B13F3">
      <w:pPr>
        <w:spacing w:after="0" w:line="240" w:lineRule="auto"/>
        <w:jc w:val="both"/>
        <w:rPr>
          <w:szCs w:val="24"/>
        </w:rPr>
      </w:pPr>
      <w:r>
        <w:rPr>
          <w:szCs w:val="24"/>
        </w:rPr>
        <w:t>Account 1057 4142</w:t>
      </w:r>
    </w:p>
    <w:p w14:paraId="21D5D112" w14:textId="77777777" w:rsidR="004A36A4" w:rsidRDefault="004A36A4" w:rsidP="008B13F3">
      <w:pPr>
        <w:spacing w:after="0" w:line="240" w:lineRule="auto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A36A4" w14:paraId="07EE17BD" w14:textId="77777777" w:rsidTr="003F458B">
        <w:tc>
          <w:tcPr>
            <w:tcW w:w="2830" w:type="dxa"/>
          </w:tcPr>
          <w:p w14:paraId="22C25544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Dietary requirements</w:t>
            </w:r>
          </w:p>
        </w:tc>
        <w:tc>
          <w:tcPr>
            <w:tcW w:w="6798" w:type="dxa"/>
          </w:tcPr>
          <w:p w14:paraId="144DCE40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  <w:tr w:rsidR="004A36A4" w14:paraId="2CED96E7" w14:textId="77777777" w:rsidTr="003F458B">
        <w:tc>
          <w:tcPr>
            <w:tcW w:w="2830" w:type="dxa"/>
          </w:tcPr>
          <w:p w14:paraId="541160C3" w14:textId="44941152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Preferred room partner</w:t>
            </w:r>
            <w:r w:rsidR="008B13F3">
              <w:rPr>
                <w:szCs w:val="24"/>
              </w:rPr>
              <w:t xml:space="preserve"> *</w:t>
            </w:r>
          </w:p>
        </w:tc>
        <w:tc>
          <w:tcPr>
            <w:tcW w:w="6798" w:type="dxa"/>
          </w:tcPr>
          <w:p w14:paraId="39B9EE09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</w:tbl>
    <w:p w14:paraId="1D557C6E" w14:textId="75DF8AC2" w:rsidR="004A36A4" w:rsidRDefault="008B13F3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* </w:t>
      </w:r>
      <w:r w:rsidR="004A36A4">
        <w:rPr>
          <w:szCs w:val="24"/>
        </w:rPr>
        <w:t>Note: If you do not indicate a preferred room partner, we will allocate room buddies.</w:t>
      </w:r>
    </w:p>
    <w:p w14:paraId="739347DF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170E5EFB" w14:textId="77777777" w:rsidR="004F369C" w:rsidRPr="00F17667" w:rsidRDefault="004F369C" w:rsidP="004F369C">
      <w:pPr>
        <w:spacing w:after="0" w:line="240" w:lineRule="auto"/>
        <w:jc w:val="both"/>
        <w:rPr>
          <w:b/>
          <w:bCs/>
          <w:szCs w:val="24"/>
        </w:rPr>
      </w:pPr>
      <w:r w:rsidRPr="00F17667">
        <w:rPr>
          <w:b/>
          <w:bCs/>
          <w:szCs w:val="24"/>
        </w:rPr>
        <w:t>Postgraduate Student awards</w:t>
      </w:r>
    </w:p>
    <w:p w14:paraId="1D5E6E7F" w14:textId="53014716" w:rsidR="004F369C" w:rsidRPr="00B409E0" w:rsidRDefault="004F369C" w:rsidP="004F369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To </w:t>
      </w:r>
      <w:r w:rsidRPr="00B409E0">
        <w:rPr>
          <w:szCs w:val="24"/>
        </w:rPr>
        <w:t>encourage student participation and to reward excellence in chemistry, two awards</w:t>
      </w:r>
      <w:r>
        <w:rPr>
          <w:szCs w:val="24"/>
        </w:rPr>
        <w:t>, equivalent to half of the conference registration costs</w:t>
      </w:r>
      <w:r w:rsidRPr="00B409E0">
        <w:rPr>
          <w:szCs w:val="24"/>
        </w:rPr>
        <w:t>, have been cr</w:t>
      </w:r>
      <w:r>
        <w:rPr>
          <w:szCs w:val="24"/>
        </w:rPr>
        <w:t>eated and will be made to</w:t>
      </w:r>
      <w:r w:rsidRPr="00B409E0">
        <w:rPr>
          <w:szCs w:val="24"/>
        </w:rPr>
        <w:t xml:space="preserve"> postgraduate students from any Australian university. Awardees will be invited to present a lecture on their research work at the conference. Nominations for the awards must be made in writing with a </w:t>
      </w:r>
      <w:r>
        <w:rPr>
          <w:szCs w:val="24"/>
        </w:rPr>
        <w:t>CV</w:t>
      </w:r>
      <w:r w:rsidRPr="00B409E0">
        <w:rPr>
          <w:szCs w:val="24"/>
        </w:rPr>
        <w:t xml:space="preserve">, letter of recommendation </w:t>
      </w:r>
      <w:r w:rsidR="00B64521">
        <w:rPr>
          <w:szCs w:val="24"/>
        </w:rPr>
        <w:t xml:space="preserve">(from the supervisor(s)) </w:t>
      </w:r>
      <w:r w:rsidRPr="00B409E0">
        <w:rPr>
          <w:szCs w:val="24"/>
        </w:rPr>
        <w:t xml:space="preserve">and </w:t>
      </w:r>
      <w:r w:rsidR="00B64521">
        <w:rPr>
          <w:szCs w:val="24"/>
        </w:rPr>
        <w:t xml:space="preserve">an </w:t>
      </w:r>
      <w:r w:rsidRPr="00B409E0">
        <w:rPr>
          <w:szCs w:val="24"/>
        </w:rPr>
        <w:t xml:space="preserve">A4 abstract to Professor </w:t>
      </w:r>
      <w:r>
        <w:rPr>
          <w:szCs w:val="24"/>
        </w:rPr>
        <w:t>Paul Keller</w:t>
      </w:r>
      <w:r w:rsidRPr="00B409E0">
        <w:rPr>
          <w:szCs w:val="24"/>
        </w:rPr>
        <w:t xml:space="preserve"> at the registration address by J</w:t>
      </w:r>
      <w:r>
        <w:rPr>
          <w:szCs w:val="24"/>
        </w:rPr>
        <w:t>uly 16</w:t>
      </w:r>
      <w:r w:rsidRPr="0085098D">
        <w:rPr>
          <w:szCs w:val="24"/>
          <w:vertAlign w:val="superscript"/>
        </w:rPr>
        <w:t>th</w:t>
      </w:r>
      <w:proofErr w:type="gramStart"/>
      <w:r w:rsidRPr="00B409E0">
        <w:rPr>
          <w:szCs w:val="24"/>
        </w:rPr>
        <w:t xml:space="preserve"> 20</w:t>
      </w:r>
      <w:r>
        <w:rPr>
          <w:szCs w:val="24"/>
        </w:rPr>
        <w:t>2</w:t>
      </w:r>
      <w:r w:rsidR="00B64521">
        <w:rPr>
          <w:szCs w:val="24"/>
        </w:rPr>
        <w:t>3</w:t>
      </w:r>
      <w:proofErr w:type="gramEnd"/>
      <w:r w:rsidRPr="00B409E0">
        <w:rPr>
          <w:szCs w:val="24"/>
        </w:rPr>
        <w:t>.</w:t>
      </w:r>
    </w:p>
    <w:p w14:paraId="7D7C136B" w14:textId="1267E62B" w:rsidR="004A5243" w:rsidRPr="00647BD9" w:rsidRDefault="004F369C" w:rsidP="00647BD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Postgraduate </w:t>
      </w:r>
      <w:r w:rsidRPr="00B409E0">
        <w:rPr>
          <w:szCs w:val="24"/>
        </w:rPr>
        <w:t>Poster prizes will also be awarded.</w:t>
      </w:r>
      <w:r w:rsidR="004A5243">
        <w:rPr>
          <w:b/>
          <w:bCs/>
          <w:i/>
          <w:iCs/>
          <w:szCs w:val="24"/>
        </w:rPr>
        <w:br w:type="page"/>
      </w:r>
    </w:p>
    <w:p w14:paraId="743933E3" w14:textId="29A01616" w:rsidR="004A36A4" w:rsidRDefault="004A36A4" w:rsidP="004A36A4">
      <w:pPr>
        <w:spacing w:after="0" w:line="240" w:lineRule="auto"/>
        <w:jc w:val="both"/>
        <w:rPr>
          <w:b/>
          <w:bCs/>
          <w:i/>
          <w:iCs/>
          <w:szCs w:val="24"/>
        </w:rPr>
      </w:pPr>
      <w:r w:rsidRPr="00BF3617">
        <w:rPr>
          <w:b/>
          <w:bCs/>
          <w:i/>
          <w:iCs/>
          <w:szCs w:val="24"/>
        </w:rPr>
        <w:lastRenderedPageBreak/>
        <w:t>Conference presentations</w:t>
      </w:r>
    </w:p>
    <w:p w14:paraId="7F48E685" w14:textId="7D4E1F9A" w:rsidR="004A36A4" w:rsidRDefault="004A36A4" w:rsidP="004A36A4">
      <w:pPr>
        <w:spacing w:after="0" w:line="240" w:lineRule="auto"/>
        <w:jc w:val="both"/>
        <w:rPr>
          <w:szCs w:val="24"/>
        </w:rPr>
      </w:pPr>
      <w:r w:rsidRPr="00BF3617">
        <w:rPr>
          <w:szCs w:val="24"/>
        </w:rPr>
        <w:t>I wish to present</w:t>
      </w:r>
      <w:r>
        <w:rPr>
          <w:szCs w:val="24"/>
        </w:rPr>
        <w:t>:</w:t>
      </w:r>
      <w:r w:rsidR="00B64521">
        <w:rPr>
          <w:szCs w:val="24"/>
        </w:rPr>
        <w:tab/>
      </w:r>
      <w:sdt>
        <w:sdtPr>
          <w:rPr>
            <w:szCs w:val="24"/>
          </w:rPr>
          <w:id w:val="145922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52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(Lecture </w:t>
      </w:r>
      <w:r w:rsidR="00B64521">
        <w:rPr>
          <w:szCs w:val="24"/>
        </w:rPr>
        <w:t xml:space="preserve">- </w:t>
      </w:r>
      <w:r>
        <w:rPr>
          <w:szCs w:val="24"/>
        </w:rPr>
        <w:t>for students</w:t>
      </w:r>
      <w:r w:rsidR="00B64521">
        <w:rPr>
          <w:szCs w:val="24"/>
        </w:rPr>
        <w:t>, awarded on a competitive basis</w:t>
      </w:r>
      <w:r>
        <w:rPr>
          <w:szCs w:val="24"/>
        </w:rPr>
        <w:t>)</w:t>
      </w:r>
    </w:p>
    <w:p w14:paraId="73820608" w14:textId="0621A7EC" w:rsidR="00B64521" w:rsidRDefault="00B64521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62519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(</w:t>
      </w:r>
      <w:r w:rsidR="00FB1E5A">
        <w:rPr>
          <w:szCs w:val="24"/>
        </w:rPr>
        <w:t xml:space="preserve">Poster - </w:t>
      </w:r>
      <w:r>
        <w:rPr>
          <w:szCs w:val="24"/>
        </w:rPr>
        <w:t xml:space="preserve">Academics and students </w:t>
      </w:r>
      <w:r w:rsidR="00FB1E5A">
        <w:rPr>
          <w:szCs w:val="24"/>
        </w:rPr>
        <w:t>are encouraged to present</w:t>
      </w:r>
      <w:r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A36A4" w14:paraId="2CF58B9D" w14:textId="77777777" w:rsidTr="003F458B">
        <w:trPr>
          <w:trHeight w:val="1125"/>
        </w:trPr>
        <w:tc>
          <w:tcPr>
            <w:tcW w:w="2263" w:type="dxa"/>
            <w:vAlign w:val="center"/>
          </w:tcPr>
          <w:p w14:paraId="33060834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Title and author</w:t>
            </w:r>
          </w:p>
          <w:p w14:paraId="09757FC5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(Indicate presenter)</w:t>
            </w:r>
          </w:p>
        </w:tc>
        <w:tc>
          <w:tcPr>
            <w:tcW w:w="7365" w:type="dxa"/>
          </w:tcPr>
          <w:p w14:paraId="7BB369FA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</w:tbl>
    <w:p w14:paraId="2719E588" w14:textId="77777777" w:rsidR="004A36A4" w:rsidRDefault="004A36A4" w:rsidP="004A36A4">
      <w:pPr>
        <w:spacing w:after="0" w:line="240" w:lineRule="auto"/>
        <w:jc w:val="both"/>
        <w:rPr>
          <w:b/>
          <w:bCs/>
          <w:i/>
          <w:iCs/>
          <w:szCs w:val="24"/>
        </w:rPr>
      </w:pPr>
      <w:r w:rsidRPr="00BF3617">
        <w:rPr>
          <w:b/>
          <w:bCs/>
          <w:i/>
          <w:iCs/>
          <w:szCs w:val="24"/>
        </w:rPr>
        <w:t>Travel arrangements</w:t>
      </w:r>
    </w:p>
    <w:p w14:paraId="0EC6DBCA" w14:textId="4CD4CE53" w:rsidR="004A36A4" w:rsidRDefault="004A36A4" w:rsidP="004A36A4">
      <w:pPr>
        <w:spacing w:after="0" w:line="240" w:lineRule="auto"/>
        <w:jc w:val="both"/>
        <w:rPr>
          <w:szCs w:val="24"/>
        </w:rPr>
      </w:pPr>
      <w:r w:rsidRPr="00BF3617">
        <w:rPr>
          <w:szCs w:val="24"/>
        </w:rPr>
        <w:t xml:space="preserve">I will travel to </w:t>
      </w:r>
      <w:r>
        <w:rPr>
          <w:szCs w:val="24"/>
        </w:rPr>
        <w:t>Kiama</w:t>
      </w:r>
      <w:r w:rsidRPr="00BF3617">
        <w:rPr>
          <w:szCs w:val="24"/>
        </w:rPr>
        <w:t xml:space="preserve"> by</w:t>
      </w:r>
      <w:r>
        <w:rPr>
          <w:szCs w:val="24"/>
        </w:rPr>
        <w:t>:</w:t>
      </w:r>
      <w:r w:rsidR="00E60962">
        <w:rPr>
          <w:szCs w:val="24"/>
        </w:rPr>
        <w:t xml:space="preserve"> </w:t>
      </w:r>
      <w:sdt>
        <w:sdtPr>
          <w:rPr>
            <w:szCs w:val="24"/>
          </w:rPr>
          <w:id w:val="203213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E60962">
        <w:rPr>
          <w:szCs w:val="24"/>
        </w:rPr>
        <w:t>car</w:t>
      </w:r>
      <w:r w:rsidR="004B26C8">
        <w:rPr>
          <w:szCs w:val="24"/>
        </w:rPr>
        <w:tab/>
      </w:r>
      <w:r w:rsidR="004B26C8">
        <w:rPr>
          <w:szCs w:val="24"/>
        </w:rPr>
        <w:tab/>
      </w:r>
      <w:sdt>
        <w:sdtPr>
          <w:rPr>
            <w:szCs w:val="24"/>
          </w:rPr>
          <w:id w:val="-88417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6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26C8">
        <w:rPr>
          <w:szCs w:val="24"/>
        </w:rPr>
        <w:t xml:space="preserve"> train</w:t>
      </w:r>
      <w:r w:rsidR="00E60962">
        <w:rPr>
          <w:szCs w:val="24"/>
        </w:rPr>
        <w:tab/>
      </w:r>
      <w:r w:rsidR="004B26C8">
        <w:rPr>
          <w:szCs w:val="24"/>
        </w:rPr>
        <w:tab/>
      </w:r>
      <w:sdt>
        <w:sdtPr>
          <w:rPr>
            <w:szCs w:val="24"/>
          </w:rPr>
          <w:id w:val="55705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6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0962">
        <w:rPr>
          <w:szCs w:val="24"/>
        </w:rPr>
        <w:t xml:space="preserve"> </w:t>
      </w:r>
      <w:r w:rsidR="00DB1A3A">
        <w:rPr>
          <w:szCs w:val="24"/>
        </w:rPr>
        <w:t>flight to Shellharbour</w:t>
      </w:r>
      <w:r w:rsidR="00E60962">
        <w:rPr>
          <w:szCs w:val="24"/>
        </w:rPr>
        <w:tab/>
      </w:r>
      <w:sdt>
        <w:sdtPr>
          <w:rPr>
            <w:szCs w:val="24"/>
          </w:rPr>
          <w:id w:val="-101290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A3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0962">
        <w:rPr>
          <w:szCs w:val="24"/>
        </w:rPr>
        <w:t xml:space="preserve"> </w:t>
      </w:r>
      <w:r w:rsidR="00DB1A3A">
        <w:rPr>
          <w:szCs w:val="24"/>
        </w:rPr>
        <w:t>other</w:t>
      </w:r>
      <w:r w:rsidR="00E60962">
        <w:rPr>
          <w:szCs w:val="24"/>
        </w:rPr>
        <w:t xml:space="preserve"> </w:t>
      </w:r>
    </w:p>
    <w:p w14:paraId="7DEA920C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2AF1C302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Note: Link airways flies direct from Sydney, Brisbane, Melbourne (Essendon), Canberra, </w:t>
      </w:r>
      <w:proofErr w:type="gramStart"/>
      <w:r>
        <w:rPr>
          <w:szCs w:val="24"/>
        </w:rPr>
        <w:t>Hobart</w:t>
      </w:r>
      <w:proofErr w:type="gramEnd"/>
      <w:r>
        <w:rPr>
          <w:szCs w:val="24"/>
        </w:rPr>
        <w:t xml:space="preserve"> and Newcastle) to Wollongong (Shellharbour) which is 15 minutes’ drive to the conference venue. Collection from the airport can be arranged. For more information visit </w:t>
      </w:r>
      <w:hyperlink r:id="rId9" w:history="1">
        <w:r w:rsidRPr="008C32BB">
          <w:rPr>
            <w:rStyle w:val="Hyperlink"/>
            <w:szCs w:val="24"/>
          </w:rPr>
          <w:t>https://www.linkairways.com/</w:t>
        </w:r>
      </w:hyperlink>
    </w:p>
    <w:p w14:paraId="17D2E5E4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10CA1E38" w14:textId="54C21E57" w:rsidR="004A36A4" w:rsidRDefault="004A36A4" w:rsidP="004A36A4">
      <w:pPr>
        <w:jc w:val="both"/>
        <w:rPr>
          <w:szCs w:val="24"/>
        </w:rPr>
      </w:pPr>
      <w:r>
        <w:rPr>
          <w:szCs w:val="24"/>
        </w:rPr>
        <w:t xml:space="preserve">Please return </w:t>
      </w:r>
      <w:r w:rsidR="008B13F3">
        <w:rPr>
          <w:szCs w:val="24"/>
        </w:rPr>
        <w:t>r</w:t>
      </w:r>
      <w:r>
        <w:rPr>
          <w:szCs w:val="24"/>
        </w:rPr>
        <w:t xml:space="preserve">egistration </w:t>
      </w:r>
      <w:r w:rsidR="008B13F3">
        <w:rPr>
          <w:szCs w:val="24"/>
        </w:rPr>
        <w:t>form by</w:t>
      </w:r>
      <w:r>
        <w:rPr>
          <w:szCs w:val="24"/>
        </w:rPr>
        <w:t xml:space="preserve"> July </w:t>
      </w:r>
      <w:r w:rsidR="001C4A9F">
        <w:rPr>
          <w:szCs w:val="24"/>
        </w:rPr>
        <w:t>28</w:t>
      </w:r>
      <w:r w:rsidRPr="00661EB7">
        <w:rPr>
          <w:szCs w:val="24"/>
          <w:vertAlign w:val="superscript"/>
        </w:rPr>
        <w:t>th</w:t>
      </w:r>
      <w:proofErr w:type="gramStart"/>
      <w:r>
        <w:rPr>
          <w:szCs w:val="24"/>
        </w:rPr>
        <w:t xml:space="preserve"> 202</w:t>
      </w:r>
      <w:r w:rsidR="00FB1E5A">
        <w:rPr>
          <w:szCs w:val="24"/>
        </w:rPr>
        <w:t>3</w:t>
      </w:r>
      <w:proofErr w:type="gramEnd"/>
      <w:r>
        <w:rPr>
          <w:szCs w:val="24"/>
        </w:rPr>
        <w:t xml:space="preserve"> to:</w:t>
      </w:r>
    </w:p>
    <w:p w14:paraId="34F5FB46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Paul Keller</w:t>
      </w:r>
    </w:p>
    <w:p w14:paraId="5BB5775B" w14:textId="77777777" w:rsidR="004A36A4" w:rsidRDefault="00306DEB" w:rsidP="004A36A4">
      <w:pPr>
        <w:spacing w:after="0" w:line="240" w:lineRule="auto"/>
        <w:jc w:val="both"/>
        <w:rPr>
          <w:szCs w:val="24"/>
        </w:rPr>
      </w:pPr>
      <w:hyperlink r:id="rId10" w:history="1">
        <w:r w:rsidR="004A36A4" w:rsidRPr="008C32BB">
          <w:rPr>
            <w:rStyle w:val="Hyperlink"/>
            <w:szCs w:val="24"/>
          </w:rPr>
          <w:t>keller@uow.edu.au</w:t>
        </w:r>
      </w:hyperlink>
    </w:p>
    <w:p w14:paraId="5BB0D079" w14:textId="1A590E44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(02) 4221 4692</w:t>
      </w:r>
    </w:p>
    <w:p w14:paraId="293A99CF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0407 904 373</w:t>
      </w:r>
    </w:p>
    <w:p w14:paraId="482B6A99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44A5459A" w14:textId="77777777" w:rsidR="004A36A4" w:rsidRDefault="004A36A4" w:rsidP="004A36A4">
      <w:pPr>
        <w:jc w:val="both"/>
        <w:rPr>
          <w:szCs w:val="24"/>
        </w:rPr>
      </w:pPr>
      <w:r w:rsidRPr="00F94BBA">
        <w:rPr>
          <w:szCs w:val="24"/>
        </w:rPr>
        <w:t xml:space="preserve">Proceedings will begin at 3.30 pm on Sunday with afternoon tea and the first two plenary </w:t>
      </w:r>
      <w:proofErr w:type="gramStart"/>
      <w:r w:rsidRPr="00F94BBA">
        <w:rPr>
          <w:szCs w:val="24"/>
        </w:rPr>
        <w:t>lectures, and</w:t>
      </w:r>
      <w:proofErr w:type="gramEnd"/>
      <w:r w:rsidRPr="00F94BBA">
        <w:rPr>
          <w:szCs w:val="24"/>
        </w:rPr>
        <w:t xml:space="preserve"> conclude at about 3.30 pm on Tuesday afternoon.  </w:t>
      </w:r>
    </w:p>
    <w:p w14:paraId="3354E9C3" w14:textId="77777777" w:rsidR="004A36A4" w:rsidRDefault="004A36A4" w:rsidP="004A36A4">
      <w:pPr>
        <w:spacing w:after="0" w:line="240" w:lineRule="auto"/>
        <w:rPr>
          <w:szCs w:val="24"/>
        </w:rPr>
      </w:pPr>
    </w:p>
    <w:p w14:paraId="0B081431" w14:textId="44276326" w:rsidR="004A36A4" w:rsidRPr="00FD1740" w:rsidRDefault="004A36A4" w:rsidP="004A36A4">
      <w:pPr>
        <w:spacing w:after="0" w:line="240" w:lineRule="auto"/>
        <w:rPr>
          <w:b/>
          <w:bCs/>
          <w:szCs w:val="24"/>
        </w:rPr>
      </w:pPr>
      <w:r w:rsidRPr="009F1AB3">
        <w:rPr>
          <w:b/>
          <w:bCs/>
          <w:szCs w:val="24"/>
        </w:rPr>
        <w:t>Map to Venue</w:t>
      </w:r>
      <w:r w:rsidR="00A71CF6">
        <w:rPr>
          <w:b/>
          <w:bCs/>
          <w:szCs w:val="24"/>
        </w:rPr>
        <w:t xml:space="preserve">: </w:t>
      </w:r>
      <w:r w:rsidR="008B13F3">
        <w:rPr>
          <w:noProof/>
          <w:szCs w:val="24"/>
        </w:rPr>
        <w:t>(travelling by car from the North)</w:t>
      </w:r>
    </w:p>
    <w:p w14:paraId="4FFB49A8" w14:textId="77777777" w:rsidR="000F4351" w:rsidRDefault="004A36A4" w:rsidP="004A36A4">
      <w:pPr>
        <w:spacing w:after="0" w:line="240" w:lineRule="auto"/>
        <w:rPr>
          <w:szCs w:val="24"/>
        </w:rPr>
      </w:pPr>
      <w:r>
        <w:rPr>
          <w:noProof/>
          <w:szCs w:val="24"/>
          <w:lang w:eastAsia="en-AU"/>
        </w:rPr>
        <w:drawing>
          <wp:inline distT="0" distB="0" distL="0" distR="0" wp14:anchorId="0715B7B0" wp14:editId="67348ABD">
            <wp:extent cx="6324600" cy="3179362"/>
            <wp:effectExtent l="0" t="0" r="0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05"/>
                    <a:stretch/>
                  </pic:blipFill>
                  <pic:spPr bwMode="auto">
                    <a:xfrm>
                      <a:off x="0" y="0"/>
                      <a:ext cx="6333943" cy="318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52506" w14:textId="77777777" w:rsidR="00CF75B0" w:rsidRDefault="00CF75B0" w:rsidP="004A36A4">
      <w:pPr>
        <w:spacing w:after="0" w:line="240" w:lineRule="auto"/>
        <w:rPr>
          <w:szCs w:val="24"/>
        </w:rPr>
      </w:pPr>
    </w:p>
    <w:p w14:paraId="53085D65" w14:textId="0828701D" w:rsidR="00CF75B0" w:rsidRPr="00CF75B0" w:rsidRDefault="00CF75B0" w:rsidP="004A36A4">
      <w:pPr>
        <w:spacing w:after="0" w:line="240" w:lineRule="auto"/>
        <w:rPr>
          <w:b/>
          <w:bCs/>
          <w:szCs w:val="24"/>
        </w:rPr>
      </w:pPr>
      <w:r w:rsidRPr="00CF75B0">
        <w:rPr>
          <w:b/>
          <w:bCs/>
          <w:szCs w:val="24"/>
        </w:rPr>
        <w:t>Wine tasting</w:t>
      </w:r>
      <w:r w:rsidR="000E3BCB">
        <w:rPr>
          <w:b/>
          <w:bCs/>
          <w:szCs w:val="24"/>
        </w:rPr>
        <w:t xml:space="preserve"> (Optional)</w:t>
      </w:r>
    </w:p>
    <w:p w14:paraId="27FC3392" w14:textId="4C12DB05" w:rsidR="00CF75B0" w:rsidRDefault="00CF75B0" w:rsidP="004A36A4">
      <w:pPr>
        <w:spacing w:after="0" w:line="240" w:lineRule="auto"/>
        <w:rPr>
          <w:szCs w:val="24"/>
        </w:rPr>
      </w:pPr>
      <w:r>
        <w:rPr>
          <w:szCs w:val="24"/>
        </w:rPr>
        <w:t xml:space="preserve">Monday afternoon is free time and there is the opportunity </w:t>
      </w:r>
      <w:r w:rsidR="00733DCA">
        <w:rPr>
          <w:szCs w:val="24"/>
        </w:rPr>
        <w:t xml:space="preserve">to visit one of the numerous local wineries. If you would like to attend, please tick the appropriate box below and add the cost to </w:t>
      </w:r>
      <w:r w:rsidR="001B69AA">
        <w:rPr>
          <w:szCs w:val="24"/>
        </w:rPr>
        <w:t xml:space="preserve">the ‘Total Payment’. Please note that travel </w:t>
      </w:r>
      <w:r w:rsidR="00FD1740">
        <w:rPr>
          <w:szCs w:val="24"/>
        </w:rPr>
        <w:t xml:space="preserve">by car by conference members </w:t>
      </w:r>
      <w:r w:rsidR="001B69AA">
        <w:rPr>
          <w:szCs w:val="24"/>
        </w:rPr>
        <w:t xml:space="preserve">will need to be arranged at the conference </w:t>
      </w:r>
      <w:r w:rsidR="00FD1740">
        <w:rPr>
          <w:szCs w:val="24"/>
        </w:rPr>
        <w:t>(</w:t>
      </w:r>
      <w:proofErr w:type="gramStart"/>
      <w:r w:rsidR="00FD1740">
        <w:rPr>
          <w:szCs w:val="24"/>
        </w:rPr>
        <w:t>i.e.</w:t>
      </w:r>
      <w:proofErr w:type="gramEnd"/>
      <w:r w:rsidR="00FD1740">
        <w:rPr>
          <w:szCs w:val="24"/>
        </w:rPr>
        <w:t xml:space="preserve"> no official transport will be arranged by the conference organisers</w:t>
      </w:r>
      <w:r w:rsidR="00A575BC">
        <w:rPr>
          <w:szCs w:val="24"/>
        </w:rPr>
        <w:t>).</w:t>
      </w:r>
    </w:p>
    <w:p w14:paraId="114AF776" w14:textId="77777777" w:rsidR="00332ACB" w:rsidRDefault="00332ACB" w:rsidP="004A36A4">
      <w:pPr>
        <w:spacing w:after="0" w:line="240" w:lineRule="auto"/>
        <w:rPr>
          <w:szCs w:val="24"/>
        </w:rPr>
      </w:pPr>
    </w:p>
    <w:p w14:paraId="2303E296" w14:textId="609418A2" w:rsidR="00A71CF6" w:rsidRDefault="00A71CF6" w:rsidP="004A36A4">
      <w:pPr>
        <w:spacing w:after="0" w:line="240" w:lineRule="auto"/>
        <w:rPr>
          <w:szCs w:val="24"/>
        </w:rPr>
      </w:pPr>
      <w:r w:rsidRPr="00947D93">
        <w:rPr>
          <w:b/>
          <w:bCs/>
          <w:szCs w:val="24"/>
        </w:rPr>
        <w:t>Two Figs Winery</w:t>
      </w:r>
      <w:r w:rsidR="00ED1BC7">
        <w:rPr>
          <w:szCs w:val="24"/>
        </w:rPr>
        <w:t xml:space="preserve"> (</w:t>
      </w:r>
      <w:hyperlink r:id="rId12" w:history="1">
        <w:r w:rsidR="00947D93" w:rsidRPr="00A60C88">
          <w:rPr>
            <w:rStyle w:val="Hyperlink"/>
            <w:szCs w:val="24"/>
          </w:rPr>
          <w:t>https://www.twofigs.com.au</w:t>
        </w:r>
      </w:hyperlink>
      <w:r w:rsidR="00947D93">
        <w:rPr>
          <w:szCs w:val="24"/>
        </w:rPr>
        <w:t>). $15.00 per head (maximum 6 people)</w:t>
      </w:r>
      <w:r w:rsidR="00947D93">
        <w:rPr>
          <w:szCs w:val="24"/>
        </w:rPr>
        <w:tab/>
      </w:r>
      <w:r w:rsidR="00332ACB">
        <w:rPr>
          <w:szCs w:val="24"/>
        </w:rPr>
        <w:tab/>
      </w:r>
      <w:r w:rsidR="00947D93">
        <w:rPr>
          <w:szCs w:val="24"/>
        </w:rPr>
        <w:tab/>
      </w:r>
      <w:sdt>
        <w:sdtPr>
          <w:rPr>
            <w:szCs w:val="24"/>
          </w:rPr>
          <w:id w:val="-40375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47D93">
        <w:rPr>
          <w:szCs w:val="24"/>
        </w:rPr>
        <w:t xml:space="preserve"> </w:t>
      </w:r>
    </w:p>
    <w:p w14:paraId="0D958D7E" w14:textId="02A8D25A" w:rsidR="00947D93" w:rsidRPr="004A36A4" w:rsidRDefault="005A6140" w:rsidP="004A36A4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Crooked River Wines</w:t>
      </w:r>
      <w:r w:rsidR="00647602">
        <w:rPr>
          <w:szCs w:val="24"/>
        </w:rPr>
        <w:t xml:space="preserve"> (</w:t>
      </w:r>
      <w:r w:rsidRPr="005A6140">
        <w:rPr>
          <w:szCs w:val="24"/>
        </w:rPr>
        <w:t>https://www.crookedriverwines.com/</w:t>
      </w:r>
      <w:r w:rsidR="00647602">
        <w:rPr>
          <w:szCs w:val="24"/>
        </w:rPr>
        <w:t xml:space="preserve">). $15.00 per head (maximum </w:t>
      </w:r>
      <w:r w:rsidR="00832620">
        <w:rPr>
          <w:szCs w:val="24"/>
        </w:rPr>
        <w:t>10</w:t>
      </w:r>
      <w:r w:rsidR="00647602">
        <w:rPr>
          <w:szCs w:val="24"/>
        </w:rPr>
        <w:t xml:space="preserve"> people)</w:t>
      </w:r>
      <w:r w:rsidR="00647602">
        <w:rPr>
          <w:szCs w:val="24"/>
        </w:rPr>
        <w:tab/>
      </w:r>
      <w:sdt>
        <w:sdtPr>
          <w:rPr>
            <w:szCs w:val="24"/>
          </w:rPr>
          <w:id w:val="-39766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6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7602">
        <w:rPr>
          <w:szCs w:val="24"/>
        </w:rPr>
        <w:t xml:space="preserve"> </w:t>
      </w:r>
    </w:p>
    <w:sectPr w:rsidR="00947D93" w:rsidRPr="004A36A4" w:rsidSect="004A36A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51"/>
    <w:rsid w:val="000E3BCB"/>
    <w:rsid w:val="000F4351"/>
    <w:rsid w:val="001B69AA"/>
    <w:rsid w:val="001B7AE7"/>
    <w:rsid w:val="001C4A9F"/>
    <w:rsid w:val="002E052C"/>
    <w:rsid w:val="00313C65"/>
    <w:rsid w:val="00332ACB"/>
    <w:rsid w:val="00332F9B"/>
    <w:rsid w:val="00335253"/>
    <w:rsid w:val="00364627"/>
    <w:rsid w:val="003F458B"/>
    <w:rsid w:val="004938BD"/>
    <w:rsid w:val="004A36A4"/>
    <w:rsid w:val="004A5243"/>
    <w:rsid w:val="004B26C8"/>
    <w:rsid w:val="004F369C"/>
    <w:rsid w:val="005357BB"/>
    <w:rsid w:val="00547E3F"/>
    <w:rsid w:val="005A19DA"/>
    <w:rsid w:val="005A6140"/>
    <w:rsid w:val="00647602"/>
    <w:rsid w:val="00647BD9"/>
    <w:rsid w:val="00697B0E"/>
    <w:rsid w:val="00701A3D"/>
    <w:rsid w:val="00703766"/>
    <w:rsid w:val="00733DCA"/>
    <w:rsid w:val="008161B8"/>
    <w:rsid w:val="00832620"/>
    <w:rsid w:val="00837287"/>
    <w:rsid w:val="008B13F3"/>
    <w:rsid w:val="008B50A2"/>
    <w:rsid w:val="00905A32"/>
    <w:rsid w:val="0094547D"/>
    <w:rsid w:val="00947D93"/>
    <w:rsid w:val="009D75D0"/>
    <w:rsid w:val="00A575BC"/>
    <w:rsid w:val="00A71CF6"/>
    <w:rsid w:val="00AC7831"/>
    <w:rsid w:val="00B64521"/>
    <w:rsid w:val="00BD403E"/>
    <w:rsid w:val="00BE0DEC"/>
    <w:rsid w:val="00C31C07"/>
    <w:rsid w:val="00C5153F"/>
    <w:rsid w:val="00CF75B0"/>
    <w:rsid w:val="00DB1A3A"/>
    <w:rsid w:val="00E60962"/>
    <w:rsid w:val="00E63730"/>
    <w:rsid w:val="00ED1BC7"/>
    <w:rsid w:val="00FB1E5A"/>
    <w:rsid w:val="00FC30C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C44907"/>
  <w15:chartTrackingRefBased/>
  <w15:docId w15:val="{287B6ABE-576F-4BE2-9F9D-5967B3D7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F4351"/>
    <w:pPr>
      <w:widowControl w:val="0"/>
      <w:autoSpaceDE w:val="0"/>
      <w:autoSpaceDN w:val="0"/>
      <w:spacing w:before="73" w:after="0" w:line="240" w:lineRule="auto"/>
      <w:ind w:left="3051" w:right="504" w:hanging="368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F4351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5A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6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3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1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twofig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0" Type="http://schemas.openxmlformats.org/officeDocument/2006/relationships/hyperlink" Target="mailto:keller@uow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airway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F0D6-7EF7-4639-8B81-DB76F096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Morlando</dc:creator>
  <cp:keywords/>
  <dc:description/>
  <cp:lastModifiedBy>Paul Keller</cp:lastModifiedBy>
  <cp:revision>2</cp:revision>
  <dcterms:created xsi:type="dcterms:W3CDTF">2023-05-05T04:48:00Z</dcterms:created>
  <dcterms:modified xsi:type="dcterms:W3CDTF">2023-05-05T04:48:00Z</dcterms:modified>
</cp:coreProperties>
</file>